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2"/>
        <w:jc w:val="center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以小家清风筑社会根基</w:t>
      </w:r>
    </w:p>
    <w:p>
      <w:pPr>
        <w:pStyle w:val="style0"/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default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高三（</w:t>
      </w:r>
      <w:r>
        <w:rPr>
          <w:rFonts w:hint="default"/>
          <w:lang w:val="en-US" w:eastAsia="zh-CN"/>
        </w:rPr>
        <w:t>16</w:t>
      </w:r>
      <w:r>
        <w:rPr>
          <w:rFonts w:hint="eastAsia"/>
          <w:lang w:val="en-US" w:eastAsia="zh-CN"/>
        </w:rPr>
        <w:t>）班  陈昕雨</w:t>
      </w:r>
    </w:p>
    <w:p>
      <w:pPr>
        <w:pStyle w:val="style179"/>
        <w:numPr>
          <w:ilvl w:val="0"/>
          <w:numId w:val="0"/>
        </w:numPr>
        <w:ind w:left="42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lang w:val="en-US"/>
        </w:rPr>
        <w:t xml:space="preserve">  </w:t>
      </w:r>
      <w:r>
        <w:rPr>
          <w:rFonts w:hint="eastAsia"/>
          <w:lang w:val="en-US" w:eastAsia="zh-CN"/>
        </w:rPr>
        <w:t xml:space="preserve"> 近年来，以“啃老族”、“熊孩子”、“败家子”等为例的负面形象不断暴露于公众视野当中，倍受关注。人们的目光再度聚焦于家风之树立上。私以为，唯有倡导共造小家清风，方能筑牢整个社会道德文化的根基。</w:t>
      </w:r>
    </w:p>
    <w:p>
      <w:pPr>
        <w:pStyle w:val="style179"/>
        <w:numPr>
          <w:ilvl w:val="0"/>
          <w:numId w:val="0"/>
        </w:numPr>
        <w:ind w:left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习近平总书记曾说过</w:t>
      </w:r>
      <w:r>
        <w:rPr>
          <w:rFonts w:hint="default"/>
          <w:lang w:val="en-US" w:eastAsia="zh-CN"/>
        </w:rPr>
        <w:t>:</w:t>
      </w:r>
      <w:r>
        <w:rPr>
          <w:rFonts w:hint="eastAsia"/>
          <w:lang w:val="en-US" w:eastAsia="zh-CN"/>
        </w:rPr>
        <w:t>“中华民族传统家庭美德是支撑中华民族生生不息、薪火相传的重要力量，是家庭文明建设的宝贵精神财富。”曾国藩亲身训诫子侄，塑严明之风，八代相传，立德行于人，存声名于世。梁启超九子在其教育引导之下，各成龙风，造就了“一门三院士”的佳话。良好的家庭美德不仅有助于完善个人小我的品德修养，光耀门楣，推小家之传承繁荣，更有利于源源不断地为社会建设输送新鲜血液，疏通中华传统文化道德的毛细血管。</w:t>
      </w:r>
    </w:p>
    <w:p>
      <w:pPr>
        <w:pStyle w:val="style179"/>
        <w:numPr>
          <w:ilvl w:val="0"/>
          <w:numId w:val="0"/>
        </w:numPr>
        <w:ind w:left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家不成，何以就大家？家风不立，何以成小家？家庭成员之间是由血脉亲缘为纽带维系而成的，而属于各个小家之中的家风家训更是成为拴紧亲缘关系的锁扣。联系不紧，人心易散，小家的存在却是名存实亡，不复荣焉，更甚至于分崩离析，家破人亡。一桩桩触目惊心，令人徒生寒意的案件是由家不和直接或间接引发的残局，空余惋惜。倘若每个家庭皆能以美德进行熏陶教育 矛盾与冲突便也迎刃而解，惨案也不会发生了，社会的美与善也更能传播至每一个人的心房。</w:t>
      </w:r>
    </w:p>
    <w:p>
      <w:pPr>
        <w:pStyle w:val="style179"/>
        <w:numPr>
          <w:ilvl w:val="0"/>
          <w:numId w:val="0"/>
        </w:numPr>
        <w:ind w:left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素来以“礼仪之邦”闻名于世，大到外交过程中无形流露出的大国担当与文明，小到人与人之间的交往相处，行为举止。小家之风渗入了“礼仪之邦”的方方面面。正如人言，家风正，国运兴。回望于澎湃的历史长河，东晋琅琊王氏，一世名族，东床快婿，琳琅满目；北宋苏洵，苏轼，苏辙父子三人，并列“唐宋八大家”行伍，德艺双馨，流芳百世。放眼于今日，塞罕坝几代人扎根于沙漠，手执改天换日之的笔，绘绿洲新景之画，不忘初心，不畏苦难的家训由此可见，中外扬名。而立于时代交汇的中国，呼唤的不仅仅是家风家训的树立，更是传承千年古文明的风度。中国梦的实现，也同样呼唤着社会美好的共建，以向世界舞台彰显华夏之美。</w:t>
      </w:r>
    </w:p>
    <w:p>
      <w:pPr>
        <w:pStyle w:val="style179"/>
        <w:numPr>
          <w:ilvl w:val="0"/>
          <w:numId w:val="0"/>
        </w:numPr>
        <w:ind w:left="420" w:firstLineChars="200"/>
        <w:jc w:val="left"/>
        <w:rPr/>
      </w:pPr>
      <w:r>
        <w:rPr>
          <w:rFonts w:hint="eastAsia"/>
          <w:lang w:val="en-US" w:eastAsia="zh-CN"/>
        </w:rPr>
        <w:t>因此，让每个小家的清风吹遍神州的角落，共汇社会文化道德的涓涓细流，柔化润泽心灵的田埂，助推中华民族的蓬勃繁茂！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">
    <w:name w:val="heading 1"/>
    <w:basedOn w:val="style0"/>
    <w:next w:val="style0"/>
    <w:link w:val="style12289"/>
    <w:qFormat/>
    <w:uiPriority w:val="9"/>
    <w:pPr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character" w:customStyle="1" w:styleId="style12289">
    <w:name w:val="Heading 1 Char"/>
    <w:basedOn w:val="style65"/>
    <w:link w:val="style1"/>
    <w:uiPriority w:val="9"/>
    <w:rPr>
      <w:b/>
      <w:bCs/>
      <w:kern w:val="44"/>
      <w:sz w:val="44"/>
      <w:szCs w:val="44"/>
    </w:rPr>
  </w:style>
  <w:style w:type="paragraph" w:styleId="style2">
    <w:name w:val="heading 2"/>
    <w:basedOn w:val="style0"/>
    <w:next w:val="style0"/>
    <w:link w:val="style12290"/>
    <w:qFormat/>
    <w:uiPriority w:val="9"/>
    <w:pPr>
      <w:spacing w:before="260" w:after="260" w:lineRule="auto" w:line="416"/>
      <w:outlineLvl w:val="1"/>
    </w:pPr>
    <w:rPr>
      <w:b/>
      <w:bCs/>
      <w:sz w:val="32"/>
      <w:szCs w:val="32"/>
    </w:rPr>
  </w:style>
  <w:style w:type="character" w:customStyle="1" w:styleId="style12290">
    <w:name w:val="Heading 2 Char"/>
    <w:basedOn w:val="style65"/>
    <w:link w:val="style2"/>
    <w:uiPriority w:val="9"/>
    <w:rPr>
      <w:b/>
      <w:bCs/>
      <w:sz w:val="32"/>
      <w:szCs w:val="32"/>
    </w:rPr>
  </w:style>
  <w:style w:type="paragraph" w:styleId="style3">
    <w:name w:val="heading 3"/>
    <w:basedOn w:val="style0"/>
    <w:next w:val="style0"/>
    <w:link w:val="style12291"/>
    <w:qFormat/>
    <w:uiPriority w:val="9"/>
    <w:pPr>
      <w:spacing w:before="260" w:after="260" w:lineRule="auto" w:line="416"/>
      <w:outlineLvl w:val="2"/>
    </w:pPr>
    <w:rPr>
      <w:b/>
      <w:bCs/>
      <w:sz w:val="32"/>
      <w:szCs w:val="32"/>
    </w:rPr>
  </w:style>
  <w:style w:type="character" w:customStyle="1" w:styleId="style12291">
    <w:name w:val="Heading 3 Char"/>
    <w:basedOn w:val="style65"/>
    <w:link w:val="style3"/>
    <w:uiPriority w:val="9"/>
    <w:rPr>
      <w:b/>
      <w:bCs/>
      <w:sz w:val="32"/>
      <w:szCs w:val="32"/>
    </w:rPr>
  </w:style>
  <w:style w:type="paragraph" w:styleId="style179">
    <w:name w:val="List Paragraph"/>
    <w:basedOn w:val="style0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865</Words>
  <Characters>866</Characters>
  <Application>WPS Office</Application>
  <Paragraphs>7</Paragraphs>
  <CharactersWithSpaces>895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2021-11-28T01:41:30Z</dcterms:created>
  <dc:creator>Redmi 8A</dc:creator>
  <lastModifiedBy>Redmi 8A</lastModifiedBy>
  <dcterms:modified xsi:type="dcterms:W3CDTF">2021-11-28T02:32:55Z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94177643c3d84754b0ad03967246bf12</vt:lpwstr>
  </property>
</Properties>
</file>