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A2C" w:rsidRPr="005D346A" w:rsidRDefault="006B4D6F" w:rsidP="006B4D6F">
      <w:pPr>
        <w:jc w:val="center"/>
        <w:rPr>
          <w:b/>
          <w:sz w:val="28"/>
          <w:szCs w:val="28"/>
        </w:rPr>
      </w:pPr>
      <w:r w:rsidRPr="005D346A">
        <w:rPr>
          <w:rFonts w:hint="eastAsia"/>
          <w:b/>
          <w:sz w:val="28"/>
          <w:szCs w:val="28"/>
        </w:rPr>
        <w:t>《乡土中国》</w:t>
      </w:r>
      <w:r w:rsidR="00181A59">
        <w:rPr>
          <w:rFonts w:hint="eastAsia"/>
          <w:b/>
          <w:sz w:val="28"/>
          <w:szCs w:val="28"/>
        </w:rPr>
        <w:t>《</w:t>
      </w:r>
      <w:r w:rsidRPr="005D346A">
        <w:rPr>
          <w:rFonts w:hint="eastAsia"/>
          <w:b/>
          <w:sz w:val="28"/>
          <w:szCs w:val="28"/>
        </w:rPr>
        <w:t>序言</w:t>
      </w:r>
      <w:r w:rsidR="00181A59">
        <w:rPr>
          <w:rFonts w:hint="eastAsia"/>
          <w:b/>
          <w:sz w:val="28"/>
          <w:szCs w:val="28"/>
        </w:rPr>
        <w:t>》</w:t>
      </w:r>
      <w:r w:rsidRPr="005D346A">
        <w:rPr>
          <w:rFonts w:hint="eastAsia"/>
          <w:b/>
          <w:sz w:val="28"/>
          <w:szCs w:val="28"/>
        </w:rPr>
        <w:t>与</w:t>
      </w:r>
      <w:r w:rsidR="00181A59">
        <w:rPr>
          <w:rFonts w:hint="eastAsia"/>
          <w:b/>
          <w:sz w:val="28"/>
          <w:szCs w:val="28"/>
        </w:rPr>
        <w:t>《</w:t>
      </w:r>
      <w:r w:rsidRPr="005D346A">
        <w:rPr>
          <w:rFonts w:hint="eastAsia"/>
          <w:b/>
          <w:sz w:val="28"/>
          <w:szCs w:val="28"/>
        </w:rPr>
        <w:t>后记</w:t>
      </w:r>
      <w:r w:rsidR="00181A59">
        <w:rPr>
          <w:rFonts w:hint="eastAsia"/>
          <w:b/>
          <w:sz w:val="28"/>
          <w:szCs w:val="28"/>
        </w:rPr>
        <w:t>》</w:t>
      </w:r>
      <w:r w:rsidRPr="005D346A">
        <w:rPr>
          <w:rFonts w:hint="eastAsia"/>
          <w:b/>
          <w:sz w:val="28"/>
          <w:szCs w:val="28"/>
        </w:rPr>
        <w:t>读书札记</w:t>
      </w:r>
    </w:p>
    <w:p w:rsidR="005D346A" w:rsidRPr="000B14C5" w:rsidRDefault="005D346A" w:rsidP="006B4D6F">
      <w:pPr>
        <w:jc w:val="center"/>
        <w:rPr>
          <w:rFonts w:ascii="宋体" w:eastAsia="宋体" w:hAnsi="宋体"/>
          <w:b/>
        </w:rPr>
      </w:pPr>
      <w:r w:rsidRPr="000B14C5">
        <w:rPr>
          <w:rFonts w:ascii="宋体" w:eastAsia="宋体" w:hAnsi="宋体" w:hint="eastAsia"/>
          <w:b/>
        </w:rPr>
        <w:t xml:space="preserve">高一（3）班 </w:t>
      </w:r>
      <w:r w:rsidRPr="000B14C5">
        <w:rPr>
          <w:rFonts w:ascii="宋体" w:eastAsia="宋体" w:hAnsi="宋体"/>
          <w:b/>
        </w:rPr>
        <w:t xml:space="preserve"> </w:t>
      </w:r>
      <w:r w:rsidRPr="000B14C5">
        <w:rPr>
          <w:rFonts w:ascii="宋体" w:eastAsia="宋体" w:hAnsi="宋体" w:hint="eastAsia"/>
          <w:b/>
        </w:rPr>
        <w:t>第一组</w:t>
      </w:r>
    </w:p>
    <w:p w:rsidR="005D346A" w:rsidRPr="000B14C5" w:rsidRDefault="00DD61AC" w:rsidP="006B4D6F">
      <w:pPr>
        <w:jc w:val="center"/>
        <w:rPr>
          <w:rFonts w:ascii="宋体" w:eastAsia="宋体" w:hAnsi="宋体"/>
          <w:b/>
        </w:rPr>
      </w:pPr>
      <w:r w:rsidRPr="000B14C5">
        <w:rPr>
          <w:rFonts w:ascii="宋体" w:eastAsia="宋体" w:hAnsi="宋体" w:hint="eastAsia"/>
          <w:b/>
        </w:rPr>
        <w:t>郭晓轩、陈宜芳、林晨烨、叶如婧、韩自、林佳慧、刘思羽</w:t>
      </w:r>
    </w:p>
    <w:p w:rsidR="004C607D" w:rsidRDefault="004C607D" w:rsidP="004C607D">
      <w:pPr>
        <w:jc w:val="center"/>
        <w:rPr>
          <w:rFonts w:ascii="宋体" w:eastAsia="宋体" w:hAnsi="宋体"/>
          <w:b/>
        </w:rPr>
      </w:pPr>
    </w:p>
    <w:p w:rsidR="004C607D" w:rsidRPr="003D12C5" w:rsidRDefault="004C607D" w:rsidP="004C607D">
      <w:pPr>
        <w:jc w:val="center"/>
        <w:rPr>
          <w:rFonts w:ascii="黑体" w:eastAsia="黑体" w:hAnsi="黑体"/>
          <w:b/>
        </w:rPr>
      </w:pPr>
      <w:r w:rsidRPr="003D12C5">
        <w:rPr>
          <w:rFonts w:ascii="黑体" w:eastAsia="黑体" w:hAnsi="黑体" w:hint="eastAsia"/>
          <w:b/>
        </w:rPr>
        <w:t>（一）章节内容思维导图</w:t>
      </w:r>
    </w:p>
    <w:p w:rsidR="004C607D" w:rsidRDefault="004C607D" w:rsidP="00181A59">
      <w:pPr>
        <w:jc w:val="center"/>
        <w:rPr>
          <w:rFonts w:ascii="宋体" w:eastAsia="宋体" w:hAnsi="宋体"/>
          <w:b/>
        </w:rPr>
      </w:pPr>
      <w:r>
        <w:rPr>
          <w:rFonts w:ascii="宋体" w:eastAsia="宋体" w:hAnsi="宋体"/>
          <w:b/>
          <w:noProof/>
        </w:rPr>
        <w:drawing>
          <wp:inline distT="0" distB="0" distL="0" distR="0" wp14:anchorId="57475D03">
            <wp:extent cx="4832350" cy="15113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1507" cy="1517291"/>
                    </a:xfrm>
                    <a:prstGeom prst="rect">
                      <a:avLst/>
                    </a:prstGeom>
                    <a:noFill/>
                  </pic:spPr>
                </pic:pic>
              </a:graphicData>
            </a:graphic>
          </wp:inline>
        </w:drawing>
      </w:r>
    </w:p>
    <w:p w:rsidR="004F676B" w:rsidRDefault="001C06C9" w:rsidP="00181A59">
      <w:pPr>
        <w:jc w:val="center"/>
        <w:rPr>
          <w:rFonts w:ascii="宋体" w:eastAsia="宋体" w:hAnsi="宋体"/>
          <w:b/>
        </w:rPr>
      </w:pPr>
      <w:r>
        <w:rPr>
          <w:rFonts w:ascii="宋体" w:eastAsia="宋体" w:hAnsi="宋体" w:hint="eastAsia"/>
          <w:b/>
        </w:rPr>
        <w:t>图一：《序言》内容梳理示意图</w:t>
      </w:r>
    </w:p>
    <w:p w:rsidR="001C06C9" w:rsidRPr="004C607D" w:rsidRDefault="001C06C9" w:rsidP="00181A59">
      <w:pPr>
        <w:jc w:val="center"/>
        <w:rPr>
          <w:rFonts w:ascii="宋体" w:eastAsia="宋体" w:hAnsi="宋体"/>
          <w:b/>
        </w:rPr>
      </w:pPr>
    </w:p>
    <w:p w:rsidR="004C607D" w:rsidRDefault="004C607D" w:rsidP="00181A59">
      <w:pPr>
        <w:jc w:val="center"/>
        <w:rPr>
          <w:rFonts w:ascii="宋体" w:eastAsia="宋体" w:hAnsi="宋体"/>
          <w:b/>
        </w:rPr>
      </w:pPr>
      <w:r>
        <w:rPr>
          <w:rFonts w:ascii="宋体" w:eastAsia="宋体" w:hAnsi="宋体"/>
          <w:b/>
          <w:noProof/>
        </w:rPr>
        <w:drawing>
          <wp:inline distT="0" distB="0" distL="0" distR="0" wp14:anchorId="3E6431CE">
            <wp:extent cx="4906010" cy="27676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9198" cy="2769493"/>
                    </a:xfrm>
                    <a:prstGeom prst="rect">
                      <a:avLst/>
                    </a:prstGeom>
                    <a:noFill/>
                  </pic:spPr>
                </pic:pic>
              </a:graphicData>
            </a:graphic>
          </wp:inline>
        </w:drawing>
      </w:r>
    </w:p>
    <w:p w:rsidR="004C607D" w:rsidRDefault="004C607D" w:rsidP="00181A59">
      <w:pPr>
        <w:jc w:val="center"/>
        <w:rPr>
          <w:rFonts w:ascii="宋体" w:eastAsia="宋体" w:hAnsi="宋体"/>
          <w:b/>
        </w:rPr>
      </w:pPr>
    </w:p>
    <w:p w:rsidR="004C607D" w:rsidRDefault="001C06C9" w:rsidP="00181A59">
      <w:pPr>
        <w:jc w:val="center"/>
        <w:rPr>
          <w:rFonts w:ascii="宋体" w:eastAsia="宋体" w:hAnsi="宋体"/>
          <w:b/>
        </w:rPr>
      </w:pPr>
      <w:r>
        <w:rPr>
          <w:rFonts w:ascii="宋体" w:eastAsia="宋体" w:hAnsi="宋体" w:hint="eastAsia"/>
          <w:b/>
        </w:rPr>
        <w:t>图二：《后记》内容梳理示意图</w:t>
      </w:r>
    </w:p>
    <w:p w:rsidR="004C607D" w:rsidRDefault="004C607D" w:rsidP="004F676B">
      <w:pPr>
        <w:rPr>
          <w:rFonts w:ascii="宋体" w:eastAsia="宋体" w:hAnsi="宋体"/>
          <w:b/>
        </w:rPr>
      </w:pPr>
    </w:p>
    <w:p w:rsidR="00DD61AC" w:rsidRPr="001C06C9" w:rsidRDefault="004C607D" w:rsidP="00181A59">
      <w:pPr>
        <w:jc w:val="center"/>
        <w:rPr>
          <w:rFonts w:ascii="宋体" w:eastAsia="宋体" w:hAnsi="宋体"/>
          <w:b/>
          <w:sz w:val="28"/>
          <w:szCs w:val="28"/>
        </w:rPr>
      </w:pPr>
      <w:r w:rsidRPr="001C06C9">
        <w:rPr>
          <w:rFonts w:ascii="宋体" w:eastAsia="宋体" w:hAnsi="宋体" w:hint="eastAsia"/>
          <w:b/>
          <w:sz w:val="28"/>
          <w:szCs w:val="28"/>
        </w:rPr>
        <w:t>（二）</w:t>
      </w:r>
      <w:r w:rsidR="00181A59" w:rsidRPr="001C06C9">
        <w:rPr>
          <w:rFonts w:ascii="宋体" w:eastAsia="宋体" w:hAnsi="宋体" w:hint="eastAsia"/>
          <w:b/>
          <w:sz w:val="28"/>
          <w:szCs w:val="28"/>
        </w:rPr>
        <w:t>《</w:t>
      </w:r>
      <w:r w:rsidR="00DD61AC" w:rsidRPr="001C06C9">
        <w:rPr>
          <w:rFonts w:ascii="宋体" w:eastAsia="宋体" w:hAnsi="宋体" w:hint="eastAsia"/>
          <w:b/>
          <w:sz w:val="28"/>
          <w:szCs w:val="28"/>
        </w:rPr>
        <w:t>序言</w:t>
      </w:r>
      <w:r w:rsidR="00181A59" w:rsidRPr="001C06C9">
        <w:rPr>
          <w:rFonts w:ascii="宋体" w:eastAsia="宋体" w:hAnsi="宋体" w:hint="eastAsia"/>
          <w:b/>
          <w:sz w:val="28"/>
          <w:szCs w:val="28"/>
        </w:rPr>
        <w:t>》</w:t>
      </w:r>
      <w:r w:rsidR="00DD61AC" w:rsidRPr="001C06C9">
        <w:rPr>
          <w:rFonts w:ascii="宋体" w:eastAsia="宋体" w:hAnsi="宋体" w:hint="eastAsia"/>
          <w:b/>
          <w:sz w:val="28"/>
          <w:szCs w:val="28"/>
        </w:rPr>
        <w:t>与</w:t>
      </w:r>
      <w:r w:rsidR="00181A59" w:rsidRPr="001C06C9">
        <w:rPr>
          <w:rFonts w:ascii="宋体" w:eastAsia="宋体" w:hAnsi="宋体" w:hint="eastAsia"/>
          <w:b/>
          <w:sz w:val="28"/>
          <w:szCs w:val="28"/>
        </w:rPr>
        <w:t>《</w:t>
      </w:r>
      <w:r w:rsidR="00DD61AC" w:rsidRPr="001C06C9">
        <w:rPr>
          <w:rFonts w:ascii="宋体" w:eastAsia="宋体" w:hAnsi="宋体" w:hint="eastAsia"/>
          <w:b/>
          <w:sz w:val="28"/>
          <w:szCs w:val="28"/>
        </w:rPr>
        <w:t>后记</w:t>
      </w:r>
      <w:r w:rsidR="00181A59" w:rsidRPr="001C06C9">
        <w:rPr>
          <w:rFonts w:ascii="宋体" w:eastAsia="宋体" w:hAnsi="宋体" w:hint="eastAsia"/>
          <w:b/>
          <w:sz w:val="28"/>
          <w:szCs w:val="28"/>
        </w:rPr>
        <w:t>》</w:t>
      </w:r>
      <w:r w:rsidR="00DD61AC" w:rsidRPr="001C06C9">
        <w:rPr>
          <w:rFonts w:ascii="宋体" w:eastAsia="宋体" w:hAnsi="宋体" w:hint="eastAsia"/>
          <w:b/>
          <w:sz w:val="28"/>
          <w:szCs w:val="28"/>
        </w:rPr>
        <w:t>任务清单</w:t>
      </w:r>
    </w:p>
    <w:p w:rsidR="00DD61AC" w:rsidRPr="005C5DB0" w:rsidRDefault="00DD61AC" w:rsidP="00DD61AC">
      <w:pPr>
        <w:rPr>
          <w:rFonts w:ascii="宋体" w:eastAsia="宋体" w:hAnsi="宋体"/>
        </w:rPr>
      </w:pPr>
      <w:r w:rsidRPr="005C5DB0">
        <w:rPr>
          <w:rFonts w:ascii="宋体" w:eastAsia="宋体" w:hAnsi="宋体" w:hint="eastAsia"/>
        </w:rPr>
        <w:t>①借助《序言》，概括说明费孝通写作《乡土中国》的目的和学术体会。</w:t>
      </w:r>
      <w:r w:rsidRPr="005C5DB0">
        <w:rPr>
          <w:rFonts w:ascii="宋体" w:eastAsia="宋体" w:hAnsi="宋体"/>
        </w:rPr>
        <w:t xml:space="preserve"> </w:t>
      </w:r>
    </w:p>
    <w:p w:rsidR="00DD61AC" w:rsidRPr="00DD61AC" w:rsidRDefault="00DD61AC" w:rsidP="00DD61AC">
      <w:pPr>
        <w:ind w:firstLineChars="200" w:firstLine="420"/>
        <w:rPr>
          <w:rFonts w:ascii="楷体" w:eastAsia="楷体" w:hAnsi="楷体"/>
        </w:rPr>
      </w:pPr>
      <w:r w:rsidRPr="00DD61AC">
        <w:rPr>
          <w:rFonts w:ascii="楷体" w:eastAsia="楷体" w:hAnsi="楷体" w:hint="eastAsia"/>
        </w:rPr>
        <w:t>费孝通希望借“乡村社会学”的课堂，探索他觉得有意义的课题——中国乡村社会的特点，回答自己提出的问题：“作为中国基层社会的乡土社会究竟是什么样的？”提炼出中国乡村社会的一些基本概念，尝试对中国社会结构进行分析以构建中国社会特有的乡土伦理体系。</w:t>
      </w:r>
    </w:p>
    <w:p w:rsidR="00DD61AC" w:rsidRPr="004C607D" w:rsidRDefault="00DD61AC" w:rsidP="004C607D">
      <w:pPr>
        <w:pStyle w:val="a3"/>
        <w:numPr>
          <w:ilvl w:val="0"/>
          <w:numId w:val="3"/>
        </w:numPr>
        <w:ind w:firstLineChars="0"/>
        <w:rPr>
          <w:rFonts w:ascii="宋体" w:eastAsia="宋体" w:hAnsi="宋体"/>
        </w:rPr>
      </w:pPr>
      <w:r w:rsidRPr="004C607D">
        <w:rPr>
          <w:rFonts w:ascii="宋体" w:eastAsia="宋体" w:hAnsi="宋体" w:hint="eastAsia"/>
        </w:rPr>
        <w:t>学术体会</w:t>
      </w:r>
    </w:p>
    <w:p w:rsidR="00DD61AC" w:rsidRPr="00DD61AC" w:rsidRDefault="00DD61AC" w:rsidP="00DD61AC">
      <w:pPr>
        <w:ind w:firstLineChars="200" w:firstLine="420"/>
        <w:rPr>
          <w:rFonts w:ascii="楷体" w:eastAsia="楷体" w:hAnsi="楷体"/>
        </w:rPr>
      </w:pPr>
      <w:r>
        <w:rPr>
          <w:rFonts w:ascii="楷体" w:eastAsia="楷体" w:hAnsi="楷体"/>
        </w:rPr>
        <w:t>1</w:t>
      </w:r>
      <w:r>
        <w:rPr>
          <w:rFonts w:ascii="楷体" w:eastAsia="楷体" w:hAnsi="楷体" w:hint="eastAsia"/>
        </w:rPr>
        <w:t>）</w:t>
      </w:r>
      <w:r w:rsidRPr="00DD61AC">
        <w:rPr>
          <w:rFonts w:ascii="楷体" w:eastAsia="楷体" w:hAnsi="楷体"/>
        </w:rPr>
        <w:t>对于《乡土中国》这样学术性论文的实践创作，所需要的是丰厚的知识基础与对于中国的乡村社会有丰富的生活经验与体会。因而前期的积累与准备是很重要的。</w:t>
      </w:r>
    </w:p>
    <w:p w:rsidR="00DD61AC" w:rsidRPr="00DD61AC" w:rsidRDefault="00DD61AC" w:rsidP="00DD61AC">
      <w:pPr>
        <w:ind w:firstLineChars="200" w:firstLine="420"/>
        <w:rPr>
          <w:rFonts w:ascii="楷体" w:eastAsia="楷体" w:hAnsi="楷体"/>
        </w:rPr>
      </w:pPr>
      <w:r>
        <w:rPr>
          <w:rFonts w:ascii="楷体" w:eastAsia="楷体" w:hAnsi="楷体"/>
        </w:rPr>
        <w:t>2</w:t>
      </w:r>
      <w:r>
        <w:rPr>
          <w:rFonts w:ascii="楷体" w:eastAsia="楷体" w:hAnsi="楷体" w:hint="eastAsia"/>
        </w:rPr>
        <w:t>）</w:t>
      </w:r>
      <w:r w:rsidRPr="00DD61AC">
        <w:rPr>
          <w:rFonts w:ascii="楷体" w:eastAsia="楷体" w:hAnsi="楷体"/>
        </w:rPr>
        <w:t>大胆的尝试</w:t>
      </w:r>
      <w:bookmarkStart w:id="0" w:name="_GoBack"/>
      <w:bookmarkEnd w:id="0"/>
      <w:r w:rsidRPr="00DD61AC">
        <w:rPr>
          <w:rFonts w:ascii="楷体" w:eastAsia="楷体" w:hAnsi="楷体"/>
        </w:rPr>
        <w:t>与记录交流是一种良好的学术探究和引导教育方式；</w:t>
      </w:r>
    </w:p>
    <w:p w:rsidR="00DD61AC" w:rsidRPr="00DD61AC" w:rsidRDefault="00DD61AC" w:rsidP="00DD61AC">
      <w:pPr>
        <w:ind w:firstLineChars="200" w:firstLine="420"/>
        <w:rPr>
          <w:rFonts w:ascii="楷体" w:eastAsia="楷体" w:hAnsi="楷体"/>
        </w:rPr>
      </w:pPr>
      <w:r>
        <w:rPr>
          <w:rFonts w:ascii="楷体" w:eastAsia="楷体" w:hAnsi="楷体"/>
        </w:rPr>
        <w:lastRenderedPageBreak/>
        <w:t>3</w:t>
      </w:r>
      <w:r>
        <w:rPr>
          <w:rFonts w:ascii="楷体" w:eastAsia="楷体" w:hAnsi="楷体" w:hint="eastAsia"/>
        </w:rPr>
        <w:t>）</w:t>
      </w:r>
      <w:r w:rsidRPr="00DD61AC">
        <w:rPr>
          <w:rFonts w:ascii="楷体" w:eastAsia="楷体" w:hAnsi="楷体"/>
        </w:rPr>
        <w:t>在某一知识领域中的勇敢探索和冲劲是宝贵和值得肯定的；</w:t>
      </w:r>
    </w:p>
    <w:p w:rsidR="00DD61AC" w:rsidRPr="00DD61AC" w:rsidRDefault="00DD61AC" w:rsidP="00DD61AC">
      <w:pPr>
        <w:ind w:firstLineChars="200" w:firstLine="420"/>
        <w:rPr>
          <w:rFonts w:ascii="楷体" w:eastAsia="楷体" w:hAnsi="楷体"/>
        </w:rPr>
      </w:pPr>
      <w:r>
        <w:rPr>
          <w:rFonts w:ascii="楷体" w:eastAsia="楷体" w:hAnsi="楷体"/>
        </w:rPr>
        <w:t>4</w:t>
      </w:r>
      <w:r>
        <w:rPr>
          <w:rFonts w:ascii="楷体" w:eastAsia="楷体" w:hAnsi="楷体" w:hint="eastAsia"/>
        </w:rPr>
        <w:t>）</w:t>
      </w:r>
      <w:r w:rsidRPr="00DD61AC">
        <w:rPr>
          <w:rFonts w:ascii="楷体" w:eastAsia="楷体" w:hAnsi="楷体"/>
        </w:rPr>
        <w:t>在研究过程中，概念是帮助我们认识事物的工具。从具体现象中提炼概念需要不断尝试，不断核实，不断深入下去。</w:t>
      </w:r>
    </w:p>
    <w:p w:rsidR="00DD61AC" w:rsidRDefault="00DD61AC" w:rsidP="00DD61AC">
      <w:pPr>
        <w:rPr>
          <w:rFonts w:ascii="宋体" w:eastAsia="宋体" w:hAnsi="宋体"/>
        </w:rPr>
      </w:pPr>
    </w:p>
    <w:p w:rsidR="00DD61AC" w:rsidRDefault="00DD61AC" w:rsidP="00DD61AC">
      <w:pPr>
        <w:rPr>
          <w:rFonts w:ascii="宋体" w:eastAsia="宋体" w:hAnsi="宋体"/>
        </w:rPr>
      </w:pPr>
      <w:r w:rsidRPr="005C5DB0">
        <w:rPr>
          <w:rFonts w:ascii="宋体" w:eastAsia="宋体" w:hAnsi="宋体" w:hint="eastAsia"/>
        </w:rPr>
        <w:t>②讨论并概括社会学这门学科基本情况和学科特点。</w:t>
      </w:r>
    </w:p>
    <w:p w:rsidR="00DD61AC" w:rsidRPr="00691F5E" w:rsidRDefault="00E7754B" w:rsidP="00E7754B">
      <w:pPr>
        <w:ind w:firstLineChars="200" w:firstLine="420"/>
        <w:rPr>
          <w:rFonts w:ascii="楷体" w:eastAsia="楷体" w:hAnsi="楷体"/>
        </w:rPr>
      </w:pPr>
      <w:r w:rsidRPr="00691F5E">
        <w:rPr>
          <w:rFonts w:ascii="楷体" w:eastAsia="楷体" w:hAnsi="楷体" w:hint="eastAsia"/>
        </w:rPr>
        <w:t>“这里讲的乡土中国，并不是具体的中国社会的素描，而是包含在具体的中国基层传统社会里的一种特具的体系，支配着社会生活的各个方面…搞清楚我所谓的乡土社会这个概念，就可以帮助我们去理解具体的中国社会。”——费孝通《乡土中国》序言。</w:t>
      </w:r>
      <w:r w:rsidRPr="00691F5E">
        <w:rPr>
          <w:rFonts w:ascii="楷体" w:eastAsia="楷体" w:hAnsi="楷体"/>
        </w:rPr>
        <w:t>诚然，这样一本解读农耕文化下中国社会文化形态的书，是从社会学角度剖析中国社会文化的基础结构。</w:t>
      </w:r>
    </w:p>
    <w:p w:rsidR="00691F5E" w:rsidRPr="00691F5E" w:rsidRDefault="00691F5E" w:rsidP="00691F5E">
      <w:pPr>
        <w:pStyle w:val="a3"/>
        <w:numPr>
          <w:ilvl w:val="0"/>
          <w:numId w:val="1"/>
        </w:numPr>
        <w:ind w:firstLineChars="0"/>
        <w:rPr>
          <w:rFonts w:ascii="宋体" w:eastAsia="宋体" w:hAnsi="宋体"/>
        </w:rPr>
      </w:pPr>
      <w:r w:rsidRPr="00691F5E">
        <w:rPr>
          <w:rFonts w:ascii="宋体" w:eastAsia="宋体" w:hAnsi="宋体" w:hint="eastAsia"/>
        </w:rPr>
        <w:t>基本情况：</w:t>
      </w:r>
    </w:p>
    <w:p w:rsidR="00691F5E" w:rsidRPr="00691F5E" w:rsidRDefault="00691F5E" w:rsidP="00691F5E">
      <w:pPr>
        <w:ind w:firstLineChars="200" w:firstLine="420"/>
        <w:rPr>
          <w:rFonts w:ascii="楷体" w:eastAsia="楷体" w:hAnsi="楷体"/>
        </w:rPr>
      </w:pPr>
      <w:r w:rsidRPr="00691F5E">
        <w:rPr>
          <w:rFonts w:ascii="楷体" w:eastAsia="楷体" w:hAnsi="楷体"/>
        </w:rPr>
        <w:t>1</w:t>
      </w:r>
      <w:r w:rsidRPr="00691F5E">
        <w:rPr>
          <w:rFonts w:ascii="楷体" w:eastAsia="楷体" w:hAnsi="楷体" w:hint="eastAsia"/>
        </w:rPr>
        <w:t>）</w:t>
      </w:r>
      <w:r w:rsidRPr="00691F5E">
        <w:rPr>
          <w:rFonts w:ascii="楷体" w:eastAsia="楷体" w:hAnsi="楷体"/>
        </w:rPr>
        <w:t>社会学能不能成为一门特殊的社会科学其实还是一个没有解决的问题。</w:t>
      </w:r>
    </w:p>
    <w:p w:rsidR="00691F5E" w:rsidRPr="00691F5E" w:rsidRDefault="00691F5E" w:rsidP="00691F5E">
      <w:pPr>
        <w:ind w:firstLineChars="200" w:firstLine="420"/>
        <w:rPr>
          <w:rFonts w:ascii="楷体" w:eastAsia="楷体" w:hAnsi="楷体"/>
        </w:rPr>
      </w:pPr>
      <w:r w:rsidRPr="00691F5E">
        <w:rPr>
          <w:rFonts w:ascii="楷体" w:eastAsia="楷体" w:hAnsi="楷体"/>
        </w:rPr>
        <w:t>2</w:t>
      </w:r>
      <w:r w:rsidRPr="00691F5E">
        <w:rPr>
          <w:rFonts w:ascii="楷体" w:eastAsia="楷体" w:hAnsi="楷体" w:hint="eastAsia"/>
        </w:rPr>
        <w:t>）</w:t>
      </w:r>
      <w:r w:rsidRPr="00691F5E">
        <w:rPr>
          <w:rFonts w:ascii="楷体" w:eastAsia="楷体" w:hAnsi="楷体"/>
        </w:rPr>
        <w:t>现在的社会学，只是个没有长成的社会科学的老家。</w:t>
      </w:r>
    </w:p>
    <w:p w:rsidR="00691F5E" w:rsidRPr="00691F5E" w:rsidRDefault="00691F5E" w:rsidP="00691F5E">
      <w:pPr>
        <w:ind w:firstLineChars="200" w:firstLine="420"/>
        <w:rPr>
          <w:rFonts w:ascii="楷体" w:eastAsia="楷体" w:hAnsi="楷体"/>
        </w:rPr>
      </w:pPr>
      <w:r w:rsidRPr="00691F5E">
        <w:rPr>
          <w:rFonts w:ascii="楷体" w:eastAsia="楷体" w:hAnsi="楷体"/>
        </w:rPr>
        <w:t>3</w:t>
      </w:r>
      <w:r w:rsidRPr="00691F5E">
        <w:rPr>
          <w:rFonts w:ascii="楷体" w:eastAsia="楷体" w:hAnsi="楷体" w:hint="eastAsia"/>
        </w:rPr>
        <w:t>）</w:t>
      </w:r>
      <w:r w:rsidRPr="00691F5E">
        <w:rPr>
          <w:rFonts w:ascii="楷体" w:eastAsia="楷体" w:hAnsi="楷体"/>
        </w:rPr>
        <w:t>“社会学”这名词表面上是热闹了，但是实际上却连“剩余社会科学”的绰号都不够资格了，所剩的几等于零了。</w:t>
      </w:r>
    </w:p>
    <w:p w:rsidR="00691F5E" w:rsidRPr="00691F5E" w:rsidRDefault="00691F5E" w:rsidP="00691F5E">
      <w:pPr>
        <w:ind w:firstLineChars="200" w:firstLine="420"/>
        <w:rPr>
          <w:rFonts w:ascii="楷体" w:eastAsia="楷体" w:hAnsi="楷体"/>
        </w:rPr>
      </w:pPr>
      <w:r w:rsidRPr="00691F5E">
        <w:rPr>
          <w:rFonts w:ascii="楷体" w:eastAsia="楷体" w:hAnsi="楷体"/>
        </w:rPr>
        <w:t>4</w:t>
      </w:r>
      <w:r w:rsidRPr="00691F5E">
        <w:rPr>
          <w:rFonts w:ascii="楷体" w:eastAsia="楷体" w:hAnsi="楷体" w:hint="eastAsia"/>
        </w:rPr>
        <w:t>）</w:t>
      </w:r>
      <w:r w:rsidRPr="00691F5E">
        <w:rPr>
          <w:rFonts w:ascii="楷体" w:eastAsia="楷体" w:hAnsi="楷体"/>
        </w:rPr>
        <w:t>现代社会学的一个趋势就是社区研究，也称作社区分析。</w:t>
      </w:r>
    </w:p>
    <w:p w:rsidR="00691F5E" w:rsidRPr="00691F5E" w:rsidRDefault="00691F5E" w:rsidP="00691F5E">
      <w:pPr>
        <w:ind w:firstLineChars="200" w:firstLine="420"/>
        <w:rPr>
          <w:rFonts w:ascii="楷体" w:eastAsia="楷体" w:hAnsi="楷体"/>
        </w:rPr>
      </w:pPr>
      <w:r w:rsidRPr="00691F5E">
        <w:rPr>
          <w:rFonts w:ascii="楷体" w:eastAsia="楷体" w:hAnsi="楷体"/>
        </w:rPr>
        <w:t>5</w:t>
      </w:r>
      <w:r w:rsidRPr="00691F5E">
        <w:rPr>
          <w:rFonts w:ascii="楷体" w:eastAsia="楷体" w:hAnsi="楷体" w:hint="eastAsia"/>
        </w:rPr>
        <w:t>）</w:t>
      </w:r>
      <w:r w:rsidRPr="00691F5E">
        <w:rPr>
          <w:rFonts w:ascii="楷体" w:eastAsia="楷体" w:hAnsi="楷体"/>
        </w:rPr>
        <w:t>现代社会学还没有达到一个为所有被称为社会学者共同接受的明白领域。</w:t>
      </w:r>
    </w:p>
    <w:p w:rsidR="00691F5E" w:rsidRPr="00691F5E" w:rsidRDefault="00691F5E" w:rsidP="00691F5E">
      <w:pPr>
        <w:ind w:firstLineChars="200" w:firstLine="420"/>
        <w:rPr>
          <w:rFonts w:ascii="楷体" w:eastAsia="楷体" w:hAnsi="楷体"/>
        </w:rPr>
      </w:pPr>
      <w:r w:rsidRPr="00691F5E">
        <w:rPr>
          <w:rFonts w:ascii="楷体" w:eastAsia="楷体" w:hAnsi="楷体"/>
        </w:rPr>
        <w:t>6</w:t>
      </w:r>
      <w:r w:rsidRPr="00691F5E">
        <w:rPr>
          <w:rFonts w:ascii="楷体" w:eastAsia="楷体" w:hAnsi="楷体" w:hint="eastAsia"/>
        </w:rPr>
        <w:t>）</w:t>
      </w:r>
      <w:r w:rsidRPr="00691F5E">
        <w:rPr>
          <w:rFonts w:ascii="楷体" w:eastAsia="楷体" w:hAnsi="楷体"/>
        </w:rPr>
        <w:t>在发展的趋势上看，社会学很不容易和政治学、经济学等在一个平面上去分得一个独立的范围，它只有从另外一个层次上去得到一个研究社会现象的综合立场。</w:t>
      </w:r>
    </w:p>
    <w:p w:rsidR="00691F5E" w:rsidRDefault="00691F5E" w:rsidP="00DD61AC">
      <w:pPr>
        <w:rPr>
          <w:rFonts w:ascii="宋体" w:eastAsia="宋体" w:hAnsi="宋体"/>
        </w:rPr>
      </w:pPr>
    </w:p>
    <w:p w:rsidR="00691F5E" w:rsidRPr="00691F5E" w:rsidRDefault="00691F5E" w:rsidP="00691F5E">
      <w:pPr>
        <w:pStyle w:val="a3"/>
        <w:numPr>
          <w:ilvl w:val="0"/>
          <w:numId w:val="1"/>
        </w:numPr>
        <w:ind w:firstLineChars="0"/>
        <w:rPr>
          <w:rFonts w:ascii="宋体" w:eastAsia="宋体" w:hAnsi="宋体"/>
        </w:rPr>
      </w:pPr>
      <w:r w:rsidRPr="00691F5E">
        <w:rPr>
          <w:rFonts w:ascii="宋体" w:eastAsia="宋体" w:hAnsi="宋体" w:hint="eastAsia"/>
        </w:rPr>
        <w:t>学科特点</w:t>
      </w:r>
    </w:p>
    <w:p w:rsidR="00691F5E" w:rsidRPr="004C607D" w:rsidRDefault="00691F5E" w:rsidP="00691F5E">
      <w:pPr>
        <w:rPr>
          <w:rFonts w:ascii="楷体" w:eastAsia="楷体" w:hAnsi="楷体"/>
        </w:rPr>
      </w:pPr>
      <w:r>
        <w:rPr>
          <w:rFonts w:ascii="宋体" w:eastAsia="宋体" w:hAnsi="宋体" w:hint="eastAsia"/>
        </w:rPr>
        <w:t xml:space="preserve"> </w:t>
      </w:r>
      <w:r>
        <w:rPr>
          <w:rFonts w:ascii="宋体" w:eastAsia="宋体" w:hAnsi="宋体"/>
        </w:rPr>
        <w:t xml:space="preserve">   </w:t>
      </w:r>
      <w:r w:rsidRPr="004C607D">
        <w:rPr>
          <w:rFonts w:ascii="楷体" w:eastAsia="楷体" w:hAnsi="楷体" w:hint="eastAsia"/>
        </w:rPr>
        <w:t>1）实践性</w:t>
      </w:r>
    </w:p>
    <w:p w:rsidR="00691F5E" w:rsidRPr="004C607D" w:rsidRDefault="00691F5E" w:rsidP="00691F5E">
      <w:pPr>
        <w:ind w:firstLineChars="200" w:firstLine="420"/>
        <w:rPr>
          <w:rFonts w:ascii="楷体" w:eastAsia="楷体" w:hAnsi="楷体"/>
        </w:rPr>
      </w:pPr>
      <w:r w:rsidRPr="004C607D">
        <w:rPr>
          <w:rFonts w:ascii="楷体" w:eastAsia="楷体" w:hAnsi="楷体" w:hint="eastAsia"/>
        </w:rPr>
        <w:t>费孝通的《乡土中国》不断挖掘中国人社会生活中方方面面的系统演化，进行各社区分析的比较研究，用科学的态度加以审视，从而阐述其提出的乡土社会、乡土中国等概念。</w:t>
      </w:r>
    </w:p>
    <w:p w:rsidR="00691F5E" w:rsidRPr="004C607D" w:rsidRDefault="00691F5E" w:rsidP="00691F5E">
      <w:pPr>
        <w:ind w:firstLineChars="200" w:firstLine="420"/>
        <w:rPr>
          <w:rFonts w:ascii="楷体" w:eastAsia="楷体" w:hAnsi="楷体"/>
        </w:rPr>
      </w:pPr>
      <w:r w:rsidRPr="004C607D">
        <w:rPr>
          <w:rFonts w:ascii="楷体" w:eastAsia="楷体" w:hAnsi="楷体" w:hint="eastAsia"/>
        </w:rPr>
        <w:t>2）基础性</w:t>
      </w:r>
    </w:p>
    <w:p w:rsidR="00691F5E" w:rsidRPr="004C607D" w:rsidRDefault="00691F5E" w:rsidP="00691F5E">
      <w:pPr>
        <w:ind w:firstLineChars="200" w:firstLine="420"/>
        <w:rPr>
          <w:rFonts w:ascii="楷体" w:eastAsia="楷体" w:hAnsi="楷体"/>
        </w:rPr>
      </w:pPr>
      <w:r w:rsidRPr="004C607D">
        <w:rPr>
          <w:rFonts w:ascii="楷体" w:eastAsia="楷体" w:hAnsi="楷体" w:hint="eastAsia"/>
        </w:rPr>
        <w:t>无论是社会科学中对于哪一方面的具体研究，都逃不开与社会现象的联系，即社会现象是其他现象的基础，决定于其他现象。</w:t>
      </w:r>
    </w:p>
    <w:p w:rsidR="00691F5E" w:rsidRPr="004C607D" w:rsidRDefault="00691F5E" w:rsidP="00691F5E">
      <w:pPr>
        <w:rPr>
          <w:rFonts w:ascii="楷体" w:eastAsia="楷体" w:hAnsi="楷体"/>
        </w:rPr>
      </w:pPr>
      <w:r w:rsidRPr="004C607D">
        <w:rPr>
          <w:rFonts w:ascii="楷体" w:eastAsia="楷体" w:hAnsi="楷体" w:hint="eastAsia"/>
        </w:rPr>
        <w:t xml:space="preserve"> </w:t>
      </w:r>
      <w:r w:rsidRPr="004C607D">
        <w:rPr>
          <w:rFonts w:ascii="楷体" w:eastAsia="楷体" w:hAnsi="楷体"/>
        </w:rPr>
        <w:t xml:space="preserve">   </w:t>
      </w:r>
      <w:r w:rsidRPr="004C607D">
        <w:rPr>
          <w:rFonts w:ascii="楷体" w:eastAsia="楷体" w:hAnsi="楷体" w:hint="eastAsia"/>
        </w:rPr>
        <w:t>3）综合性</w:t>
      </w:r>
    </w:p>
    <w:p w:rsidR="00691F5E" w:rsidRPr="004C607D" w:rsidRDefault="00691F5E" w:rsidP="00691F5E">
      <w:pPr>
        <w:ind w:firstLineChars="200" w:firstLine="420"/>
        <w:rPr>
          <w:rFonts w:ascii="楷体" w:eastAsia="楷体" w:hAnsi="楷体"/>
        </w:rPr>
      </w:pPr>
      <w:r w:rsidRPr="004C607D">
        <w:rPr>
          <w:rFonts w:ascii="楷体" w:eastAsia="楷体" w:hAnsi="楷体" w:hint="eastAsia"/>
        </w:rPr>
        <w:t>社会学综合了各种社会制度之间的关系进行探讨研究，从而看到全盘社会结构，得到各个特殊的社会学科所留下的东西。</w:t>
      </w:r>
    </w:p>
    <w:p w:rsidR="00691F5E" w:rsidRPr="004C607D" w:rsidRDefault="00691F5E" w:rsidP="00691F5E">
      <w:pPr>
        <w:rPr>
          <w:rFonts w:ascii="楷体" w:eastAsia="楷体" w:hAnsi="楷体"/>
        </w:rPr>
      </w:pPr>
      <w:r w:rsidRPr="004C607D">
        <w:rPr>
          <w:rFonts w:ascii="楷体" w:eastAsia="楷体" w:hAnsi="楷体" w:hint="eastAsia"/>
        </w:rPr>
        <w:t xml:space="preserve"> </w:t>
      </w:r>
      <w:r w:rsidRPr="004C607D">
        <w:rPr>
          <w:rFonts w:ascii="楷体" w:eastAsia="楷体" w:hAnsi="楷体"/>
        </w:rPr>
        <w:t xml:space="preserve">   </w:t>
      </w:r>
      <w:r w:rsidRPr="004C607D">
        <w:rPr>
          <w:rFonts w:ascii="楷体" w:eastAsia="楷体" w:hAnsi="楷体" w:hint="eastAsia"/>
        </w:rPr>
        <w:t>4）具体研究性</w:t>
      </w:r>
    </w:p>
    <w:p w:rsidR="00691F5E" w:rsidRPr="004C607D" w:rsidRDefault="00691F5E" w:rsidP="00691F5E">
      <w:pPr>
        <w:ind w:firstLineChars="200" w:firstLine="420"/>
        <w:rPr>
          <w:rFonts w:ascii="楷体" w:eastAsia="楷体" w:hAnsi="楷体"/>
        </w:rPr>
      </w:pPr>
      <w:r w:rsidRPr="004C607D">
        <w:rPr>
          <w:rFonts w:ascii="楷体" w:eastAsia="楷体" w:hAnsi="楷体" w:hint="eastAsia"/>
        </w:rPr>
        <w:t>社会学的研究对象不是概然性的，而是具体的社区。在一定时空坐落中进行研究一地方人民所赖以生活的社会结构，并比较、分析各个结构的原则和形式</w:t>
      </w:r>
      <w:r w:rsidR="004C607D">
        <w:rPr>
          <w:rFonts w:ascii="楷体" w:eastAsia="楷体" w:hAnsi="楷体" w:hint="eastAsia"/>
        </w:rPr>
        <w:t>。</w:t>
      </w:r>
    </w:p>
    <w:p w:rsidR="00691F5E" w:rsidRDefault="00691F5E" w:rsidP="00DD61AC">
      <w:pPr>
        <w:rPr>
          <w:rFonts w:ascii="宋体" w:eastAsia="宋体" w:hAnsi="宋体"/>
        </w:rPr>
      </w:pPr>
    </w:p>
    <w:p w:rsidR="00DD61AC" w:rsidRPr="005C5DB0" w:rsidRDefault="00DD61AC" w:rsidP="00DD61AC">
      <w:pPr>
        <w:rPr>
          <w:rFonts w:ascii="宋体" w:eastAsia="宋体" w:hAnsi="宋体"/>
        </w:rPr>
      </w:pPr>
      <w:r w:rsidRPr="005C5DB0">
        <w:rPr>
          <w:rFonts w:ascii="宋体" w:eastAsia="宋体" w:hAnsi="宋体" w:hint="eastAsia"/>
        </w:rPr>
        <w:t>③讨论并阐述费孝通夫妇瑶山调查悲惨经历的启示。</w:t>
      </w:r>
    </w:p>
    <w:p w:rsidR="00593B79" w:rsidRPr="00593B79" w:rsidRDefault="00593B79" w:rsidP="00593B79">
      <w:pPr>
        <w:pStyle w:val="a3"/>
        <w:numPr>
          <w:ilvl w:val="0"/>
          <w:numId w:val="1"/>
        </w:numPr>
        <w:ind w:firstLineChars="0"/>
        <w:rPr>
          <w:rFonts w:ascii="宋体" w:eastAsia="宋体" w:hAnsi="宋体"/>
        </w:rPr>
      </w:pPr>
      <w:r w:rsidRPr="00593B79">
        <w:rPr>
          <w:rFonts w:ascii="宋体" w:eastAsia="宋体" w:hAnsi="宋体" w:hint="eastAsia"/>
        </w:rPr>
        <w:t>事件经过</w:t>
      </w:r>
    </w:p>
    <w:p w:rsidR="00593B79" w:rsidRDefault="00593B79" w:rsidP="00593B79">
      <w:pPr>
        <w:ind w:firstLineChars="200" w:firstLine="420"/>
        <w:rPr>
          <w:rFonts w:ascii="宋体" w:eastAsia="宋体" w:hAnsi="宋体"/>
        </w:rPr>
      </w:pPr>
      <w:r w:rsidRPr="00593B79">
        <w:rPr>
          <w:rFonts w:ascii="宋体" w:eastAsia="宋体" w:hAnsi="宋体"/>
        </w:rPr>
        <w:t>1935年夏，为实地社区研究工作，作者费孝通及前妻王同惠一同前往广西瑶山研究瑶民生活。时年冬天在山中遭遇不幸，王同惠女士不幸身亡，作者在重伤养病期间整理妻子手稿完成了《花篮瑶社会组织》这部著作。</w:t>
      </w:r>
    </w:p>
    <w:p w:rsidR="00593B79" w:rsidRPr="00593B79" w:rsidRDefault="00593B79" w:rsidP="00593B79">
      <w:pPr>
        <w:pStyle w:val="a3"/>
        <w:numPr>
          <w:ilvl w:val="0"/>
          <w:numId w:val="2"/>
        </w:numPr>
        <w:ind w:firstLineChars="0"/>
        <w:rPr>
          <w:rFonts w:ascii="宋体" w:eastAsia="宋体" w:hAnsi="宋体"/>
        </w:rPr>
      </w:pPr>
      <w:r w:rsidRPr="00593B79">
        <w:rPr>
          <w:rFonts w:ascii="宋体" w:eastAsia="宋体" w:hAnsi="宋体" w:hint="eastAsia"/>
        </w:rPr>
        <w:t>民国二十四年的悲剧——瑶山一别</w:t>
      </w:r>
    </w:p>
    <w:p w:rsidR="00DD61AC" w:rsidRPr="00593B79" w:rsidRDefault="00593B79" w:rsidP="00593B79">
      <w:pPr>
        <w:ind w:firstLineChars="200" w:firstLine="420"/>
        <w:rPr>
          <w:rFonts w:ascii="楷体" w:eastAsia="楷体" w:hAnsi="楷体"/>
        </w:rPr>
      </w:pPr>
      <w:r w:rsidRPr="00593B79">
        <w:rPr>
          <w:rFonts w:ascii="楷体" w:eastAsia="楷体" w:hAnsi="楷体" w:hint="eastAsia"/>
        </w:rPr>
        <w:t>费孝通与妻王女士于民国</w:t>
      </w:r>
      <w:r w:rsidRPr="00593B79">
        <w:rPr>
          <w:rFonts w:ascii="楷体" w:eastAsia="楷体" w:hAnsi="楷体"/>
        </w:rPr>
        <w:t>24年前往广西研究瑶族人种及社会组织。然而，费孝通二人在深山调查中不幸迷路，费误踏入虎穴，受伤；王女士外出求救，却因天晚不熟悉地形，最终失足溺水身亡。费获救，而爱妻永留岭南</w:t>
      </w:r>
      <w:r w:rsidRPr="00593B79">
        <w:rPr>
          <w:rFonts w:ascii="楷体" w:eastAsia="楷体" w:hAnsi="楷体" w:hint="eastAsia"/>
        </w:rPr>
        <w:t>……</w:t>
      </w:r>
    </w:p>
    <w:p w:rsidR="00593B79" w:rsidRPr="00593B79" w:rsidRDefault="00593B79" w:rsidP="00593B79">
      <w:pPr>
        <w:pStyle w:val="a3"/>
        <w:numPr>
          <w:ilvl w:val="0"/>
          <w:numId w:val="2"/>
        </w:numPr>
        <w:ind w:firstLineChars="0"/>
        <w:rPr>
          <w:rFonts w:ascii="宋体" w:eastAsia="宋体" w:hAnsi="宋体"/>
        </w:rPr>
      </w:pPr>
      <w:r w:rsidRPr="00593B79">
        <w:rPr>
          <w:rFonts w:ascii="宋体" w:eastAsia="宋体" w:hAnsi="宋体" w:hint="eastAsia"/>
        </w:rPr>
        <w:t>青山依旧，斯人已去</w:t>
      </w:r>
    </w:p>
    <w:p w:rsidR="00593B79" w:rsidRPr="00593B79" w:rsidRDefault="00593B79" w:rsidP="00593B79">
      <w:pPr>
        <w:ind w:firstLineChars="200" w:firstLine="420"/>
        <w:rPr>
          <w:rFonts w:ascii="楷体" w:eastAsia="楷体" w:hAnsi="楷体"/>
        </w:rPr>
      </w:pPr>
      <w:r w:rsidRPr="00593B79">
        <w:rPr>
          <w:rFonts w:ascii="楷体" w:eastAsia="楷体" w:hAnsi="楷体" w:hint="eastAsia"/>
        </w:rPr>
        <w:lastRenderedPageBreak/>
        <w:t>“心伤难复愈，人天隔几许；圣堂山下盟，多经暴雷雨。坎坷羊肠道，虎豹何所沮；九州将历遍，肺腑赤心驱。彼岸自卓越，尘世堆蚁聚；石碑埋又立，荣辱任来去…”</w:t>
      </w:r>
    </w:p>
    <w:p w:rsidR="00593B79" w:rsidRDefault="00593B79" w:rsidP="00593B79">
      <w:pPr>
        <w:ind w:firstLineChars="2600" w:firstLine="5460"/>
        <w:rPr>
          <w:rFonts w:ascii="宋体" w:eastAsia="宋体" w:hAnsi="宋体"/>
        </w:rPr>
      </w:pPr>
      <w:r>
        <w:rPr>
          <w:rFonts w:ascii="宋体" w:eastAsia="宋体" w:hAnsi="宋体" w:hint="eastAsia"/>
        </w:rPr>
        <w:t>——费孝通为爱妻碑</w:t>
      </w:r>
    </w:p>
    <w:p w:rsidR="00593B79" w:rsidRDefault="00593B79" w:rsidP="00593B79">
      <w:pPr>
        <w:ind w:firstLineChars="200" w:firstLine="420"/>
        <w:rPr>
          <w:rFonts w:ascii="宋体" w:eastAsia="宋体" w:hAnsi="宋体"/>
        </w:rPr>
      </w:pPr>
      <w:r>
        <w:rPr>
          <w:rFonts w:ascii="宋体" w:eastAsia="宋体" w:hAnsi="宋体" w:hint="eastAsia"/>
        </w:rPr>
        <w:t>启示：</w:t>
      </w:r>
    </w:p>
    <w:p w:rsidR="00181A59" w:rsidRPr="00181A59" w:rsidRDefault="00181A59" w:rsidP="00181A59">
      <w:pPr>
        <w:ind w:firstLineChars="200" w:firstLine="420"/>
        <w:rPr>
          <w:rFonts w:ascii="宋体" w:eastAsia="宋体" w:hAnsi="宋体"/>
        </w:rPr>
      </w:pPr>
      <w:r>
        <w:rPr>
          <w:rFonts w:ascii="宋体" w:eastAsia="宋体" w:hAnsi="宋体"/>
        </w:rPr>
        <w:t>1</w:t>
      </w:r>
      <w:r>
        <w:rPr>
          <w:rFonts w:ascii="宋体" w:eastAsia="宋体" w:hAnsi="宋体" w:hint="eastAsia"/>
        </w:rPr>
        <w:t>）</w:t>
      </w:r>
      <w:r w:rsidRPr="00181A59">
        <w:rPr>
          <w:rFonts w:ascii="宋体" w:eastAsia="宋体" w:hAnsi="宋体"/>
        </w:rPr>
        <w:t>要有探索精神和热爱事业的赤诚之心。</w:t>
      </w:r>
    </w:p>
    <w:p w:rsidR="00593B79" w:rsidRDefault="00181A59" w:rsidP="00181A59">
      <w:pPr>
        <w:ind w:firstLineChars="200" w:firstLine="420"/>
        <w:rPr>
          <w:rFonts w:ascii="楷体" w:eastAsia="楷体" w:hAnsi="楷体"/>
        </w:rPr>
      </w:pPr>
      <w:r w:rsidRPr="00181A59">
        <w:rPr>
          <w:rFonts w:ascii="楷体" w:eastAsia="楷体" w:hAnsi="楷体"/>
        </w:rPr>
        <w:t>作为社会学学者，作者认为自己有必要改变中国基层的面貌，解决社会基层问题，他饱含深情凝视着这片被损蚀的土地和受困其中的劳苦大众，希望通过自己的文字为人民带来光明的希望。当个人情感与学术研究的继续相悖时，作者为何在万分悲痛中选择继续前行？正是因为他对这片土地和这份事业的赤诚之心，让他暂时忘却了儿女情长；正是心中的这份责任与使命感，使他不惧艰险和困难，满怀热血地投诸于实地研究中，作出了巨大的牺牲，才完成了一部部巨作。所谓有得必有失，在热爱的事业中，作者得到了成功，却也失去了太多。我们的未来，也不</w:t>
      </w:r>
      <w:r w:rsidRPr="00181A59">
        <w:rPr>
          <w:rFonts w:ascii="楷体" w:eastAsia="楷体" w:hAnsi="楷体" w:hint="eastAsia"/>
        </w:rPr>
        <w:t>得不面临选择，是否能不忘初心，坚持到底，也是人生的一大考验，所以学会抉择也是一种成长。</w:t>
      </w:r>
    </w:p>
    <w:p w:rsidR="001C06C9" w:rsidRDefault="001C06C9" w:rsidP="001C06C9">
      <w:pPr>
        <w:rPr>
          <w:rFonts w:ascii="楷体" w:eastAsia="楷体" w:hAnsi="楷体"/>
        </w:rPr>
      </w:pPr>
    </w:p>
    <w:p w:rsidR="001C06C9" w:rsidRPr="001C06C9" w:rsidRDefault="001C06C9" w:rsidP="003D12C5">
      <w:pPr>
        <w:jc w:val="center"/>
        <w:rPr>
          <w:rFonts w:ascii="楷体" w:eastAsia="楷体" w:hAnsi="楷体"/>
          <w:b/>
        </w:rPr>
      </w:pPr>
      <w:r w:rsidRPr="001C06C9">
        <w:rPr>
          <w:rFonts w:ascii="楷体" w:eastAsia="楷体" w:hAnsi="楷体" w:hint="eastAsia"/>
          <w:b/>
        </w:rPr>
        <w:t>（三）</w:t>
      </w:r>
      <w:r>
        <w:rPr>
          <w:rFonts w:ascii="楷体" w:eastAsia="楷体" w:hAnsi="楷体" w:hint="eastAsia"/>
          <w:b/>
        </w:rPr>
        <w:t>任务清单</w:t>
      </w:r>
      <w:r w:rsidRPr="001C06C9">
        <w:rPr>
          <w:rFonts w:ascii="楷体" w:eastAsia="楷体" w:hAnsi="楷体" w:hint="eastAsia"/>
          <w:b/>
        </w:rPr>
        <w:t>汇报思维导图举例</w:t>
      </w:r>
    </w:p>
    <w:p w:rsidR="004C607D" w:rsidRDefault="001C06C9" w:rsidP="00181A59">
      <w:pPr>
        <w:ind w:firstLineChars="200" w:firstLine="420"/>
        <w:rPr>
          <w:rFonts w:ascii="楷体" w:eastAsia="楷体" w:hAnsi="楷体"/>
        </w:rPr>
      </w:pPr>
      <w:r>
        <w:rPr>
          <w:rFonts w:ascii="楷体" w:eastAsia="楷体" w:hAnsi="楷体"/>
          <w:noProof/>
        </w:rPr>
        <w:drawing>
          <wp:inline distT="0" distB="0" distL="0" distR="0" wp14:anchorId="2509FF67">
            <wp:extent cx="4583621" cy="2846294"/>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2820" cy="2852006"/>
                    </a:xfrm>
                    <a:prstGeom prst="rect">
                      <a:avLst/>
                    </a:prstGeom>
                    <a:noFill/>
                  </pic:spPr>
                </pic:pic>
              </a:graphicData>
            </a:graphic>
          </wp:inline>
        </w:drawing>
      </w:r>
    </w:p>
    <w:p w:rsidR="001C06C9" w:rsidRPr="003D12C5" w:rsidRDefault="001C06C9" w:rsidP="001C06C9">
      <w:pPr>
        <w:ind w:firstLineChars="200" w:firstLine="422"/>
        <w:jc w:val="center"/>
        <w:rPr>
          <w:rFonts w:ascii="楷体" w:eastAsia="楷体" w:hAnsi="楷体"/>
          <w:b/>
        </w:rPr>
      </w:pPr>
      <w:r w:rsidRPr="003D12C5">
        <w:rPr>
          <w:rFonts w:ascii="楷体" w:eastAsia="楷体" w:hAnsi="楷体" w:hint="eastAsia"/>
          <w:b/>
        </w:rPr>
        <w:t>图三：初读框架之写作目的与学术体会思维导图</w:t>
      </w:r>
    </w:p>
    <w:sectPr w:rsidR="001C06C9" w:rsidRPr="003D12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3BC" w:rsidRDefault="001673BC" w:rsidP="004F7A69">
      <w:r>
        <w:separator/>
      </w:r>
    </w:p>
  </w:endnote>
  <w:endnote w:type="continuationSeparator" w:id="0">
    <w:p w:rsidR="001673BC" w:rsidRDefault="001673BC" w:rsidP="004F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3BC" w:rsidRDefault="001673BC" w:rsidP="004F7A69">
      <w:r>
        <w:separator/>
      </w:r>
    </w:p>
  </w:footnote>
  <w:footnote w:type="continuationSeparator" w:id="0">
    <w:p w:rsidR="001673BC" w:rsidRDefault="001673BC" w:rsidP="004F7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76899"/>
    <w:multiLevelType w:val="hybridMultilevel"/>
    <w:tmpl w:val="F314FDD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0652FAB"/>
    <w:multiLevelType w:val="hybridMultilevel"/>
    <w:tmpl w:val="710AE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29A12F3B"/>
    <w:multiLevelType w:val="hybridMultilevel"/>
    <w:tmpl w:val="CBFE88A4"/>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CF7"/>
    <w:rsid w:val="000B14C5"/>
    <w:rsid w:val="00121258"/>
    <w:rsid w:val="001673BC"/>
    <w:rsid w:val="00181A59"/>
    <w:rsid w:val="001C06C9"/>
    <w:rsid w:val="001D4CF7"/>
    <w:rsid w:val="002956AB"/>
    <w:rsid w:val="003D12C5"/>
    <w:rsid w:val="004C607D"/>
    <w:rsid w:val="004F676B"/>
    <w:rsid w:val="004F7A69"/>
    <w:rsid w:val="00593B79"/>
    <w:rsid w:val="005D346A"/>
    <w:rsid w:val="00691F5E"/>
    <w:rsid w:val="006B4D6F"/>
    <w:rsid w:val="00DD61AC"/>
    <w:rsid w:val="00E7754B"/>
    <w:rsid w:val="00F16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26BD1B-9542-4141-A701-5C18F9AFA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F5E"/>
    <w:pPr>
      <w:ind w:firstLineChars="200" w:firstLine="420"/>
    </w:pPr>
  </w:style>
  <w:style w:type="paragraph" w:styleId="a4">
    <w:name w:val="header"/>
    <w:basedOn w:val="a"/>
    <w:link w:val="a5"/>
    <w:uiPriority w:val="99"/>
    <w:unhideWhenUsed/>
    <w:rsid w:val="004F7A6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F7A69"/>
    <w:rPr>
      <w:sz w:val="18"/>
      <w:szCs w:val="18"/>
    </w:rPr>
  </w:style>
  <w:style w:type="paragraph" w:styleId="a6">
    <w:name w:val="footer"/>
    <w:basedOn w:val="a"/>
    <w:link w:val="a7"/>
    <w:uiPriority w:val="99"/>
    <w:unhideWhenUsed/>
    <w:rsid w:val="004F7A69"/>
    <w:pPr>
      <w:tabs>
        <w:tab w:val="center" w:pos="4153"/>
        <w:tab w:val="right" w:pos="8306"/>
      </w:tabs>
      <w:snapToGrid w:val="0"/>
      <w:jc w:val="left"/>
    </w:pPr>
    <w:rPr>
      <w:sz w:val="18"/>
      <w:szCs w:val="18"/>
    </w:rPr>
  </w:style>
  <w:style w:type="character" w:customStyle="1" w:styleId="a7">
    <w:name w:val="页脚 字符"/>
    <w:basedOn w:val="a0"/>
    <w:link w:val="a6"/>
    <w:uiPriority w:val="99"/>
    <w:rsid w:val="004F7A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284</Words>
  <Characters>1625</Characters>
  <Application>Microsoft Office Word</Application>
  <DocSecurity>0</DocSecurity>
  <Lines>13</Lines>
  <Paragraphs>3</Paragraphs>
  <ScaleCrop>false</ScaleCrop>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lbh</dc:creator>
  <cp:keywords/>
  <dc:description/>
  <cp:lastModifiedBy>lbh</cp:lastModifiedBy>
  <cp:revision>13</cp:revision>
  <dcterms:created xsi:type="dcterms:W3CDTF">2020-10-15T01:32:00Z</dcterms:created>
  <dcterms:modified xsi:type="dcterms:W3CDTF">2020-11-10T12:04:00Z</dcterms:modified>
</cp:coreProperties>
</file>